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dxa" w:w="9360"/>
        <w:jc w:val="center"/>
        <w:tblLayout w:type="fixed"/>
        <w:tblLook w:firstColumn="1" w:firstRow="1" w:lastColumn="0" w:lastRow="0" w:noHBand="0" w:noVBand="1" w:val="04A0"/>
        <w:tblInd w:w="120" w:type="dxa"/>
      </w:tblPr>
      <w:tblGrid>
        <w:gridCol w:w="9360"/>
      </w:tblGrid>
      <w:tr>
        <w:tc>
          <w:tcPr>
            <w:tcW w:type="dxa" w:w="9360"/>
            <w:tcMar>
              <w:top w:w="420" w:type="dxa"/>
              <w:start w:w="380" w:type="dxa"/>
              <w:bottom w:w="420" w:type="dxa"/>
              <w:end w:w="380" w:type="dxa"/>
            </w:tcMar>
            <w:vAlign w:val="center"/>
            <w:shd w:fill="052A4E"/>
          </w:tcPr>
          <w:p>
            <w:pPr>
              <w:spacing w:before="0" w:after="360" w:line="264" w:lineRule="auto"/>
              <w:jc w:val="center"/>
            </w:pPr>
            <w:r/>
            <w:r>
              <w:drawing>
                <wp:inline xmlns:a="http://schemas.openxmlformats.org/drawingml/2006/main" xmlns:pic="http://schemas.openxmlformats.org/drawingml/2006/picture">
                  <wp:extent cx="2103120" cy="941696"/>
                  <wp:docPr id="1" name="Picture 1"/>
                  <wp:cNvGraphicFramePr>
                    <a:graphicFrameLocks noChangeAspect="1"/>
                  </wp:cNvGraphicFramePr>
                  <a:graphic>
                    <a:graphicData uri="http://schemas.openxmlformats.org/drawingml/2006/picture">
                      <pic:pic>
                        <pic:nvPicPr>
                          <pic:cNvPr id="0" name="sypc-wordmark.png"/>
                          <pic:cNvPicPr/>
                        </pic:nvPicPr>
                        <pic:blipFill>
                          <a:blip r:embed="rId11"/>
                          <a:stretch>
                            <a:fillRect/>
                          </a:stretch>
                        </pic:blipFill>
                        <pic:spPr>
                          <a:xfrm>
                            <a:off x="0" y="0"/>
                            <a:ext cx="2103120" cy="941696"/>
                          </a:xfrm>
                          <a:prstGeom prst="rect"/>
                        </pic:spPr>
                      </pic:pic>
                    </a:graphicData>
                  </a:graphic>
                </wp:inline>
              </w:drawing>
            </w:r>
          </w:p>
          <w:p>
            <w:pPr>
              <w:spacing w:before="0" w:after="180" w:line="264" w:lineRule="auto"/>
              <w:jc w:val="center"/>
            </w:pPr>
            <w:r>
              <w:rPr>
                <w:rFonts w:ascii="Arial" w:hAnsi="Arial"/>
                <w:b/>
                <w:i w:val="0"/>
                <w:color w:val="FFD367"/>
                <w:sz w:val="18"/>
              </w:rPr>
              <w:t>PEOPLE AND CULTURE</w:t>
            </w:r>
          </w:p>
          <w:p>
            <w:pPr>
              <w:spacing w:before="0" w:after="200" w:line="228" w:lineRule="auto"/>
              <w:jc w:val="center"/>
            </w:pPr>
            <w:r>
              <w:rPr>
                <w:rFonts w:ascii="Arial" w:hAnsi="Arial"/>
                <w:b/>
                <w:i w:val="0"/>
                <w:color w:val="FFFFFF"/>
                <w:sz w:val="60"/>
              </w:rPr>
              <w:t>Recruitment &amp; Application Pack</w:t>
            </w:r>
          </w:p>
          <w:p>
            <w:pPr>
              <w:spacing w:before="0" w:after="400" w:line="276" w:lineRule="auto"/>
              <w:jc w:val="center"/>
            </w:pPr>
            <w:r>
              <w:rPr>
                <w:rFonts w:ascii="Arial" w:hAnsi="Arial"/>
                <w:b/>
                <w:i w:val="0"/>
                <w:color w:val="DFF7FF"/>
                <w:sz w:val="26"/>
              </w:rPr>
              <w:t>For paid roles, workers, contractors and volunteers</w:t>
            </w:r>
          </w:p>
          <w:p>
            <w:pPr>
              <w:spacing w:before="160" w:after="360" w:line="288" w:lineRule="auto"/>
              <w:jc w:val="center"/>
            </w:pPr>
            <w:r>
              <w:rPr>
                <w:rFonts w:ascii="Arial" w:hAnsi="Arial"/>
                <w:b w:val="0"/>
                <w:i/>
                <w:color w:val="FFD367"/>
                <w:sz w:val="24"/>
              </w:rPr>
              <w:t>Bring your skill. Bring your story. Help someone else find their voice.</w:t>
            </w:r>
          </w:p>
          <w:p>
            <w:pPr>
              <w:spacing w:before="240" w:after="0" w:line="264" w:lineRule="auto"/>
              <w:jc w:val="center"/>
            </w:pPr>
            <w:r>
              <w:rPr>
                <w:rFonts w:ascii="Arial" w:hAnsi="Arial"/>
                <w:b/>
                <w:i w:val="0"/>
                <w:color w:val="BEE4F0"/>
                <w:sz w:val="17"/>
              </w:rPr>
              <w:t>Approved working draft - August 2026</w:t>
            </w:r>
          </w:p>
        </w:tc>
      </w:tr>
    </w:tbl>
    <w:tbl>
      <w:tblPr>
        <w:tblW w:type="dxa" w:w="9360"/>
        <w:tblLayout w:type="fixed"/>
        <w:tblLook w:firstColumn="1" w:firstRow="1" w:lastColumn="0" w:lastRow="0" w:noHBand="0" w:noVBand="1" w:val="04A0"/>
        <w:tblInd w:w="120" w:type="dxa"/>
      </w:tblPr>
      <w:tblGrid>
        <w:gridCol w:w="3744"/>
        <w:gridCol w:w="2808"/>
        <w:gridCol w:w="2808"/>
      </w:tblGrid>
      <w:tr>
        <w:tc>
          <w:tcPr>
            <w:tcW w:type="dxa" w:w="3744"/>
            <w:tcMar>
              <w:top w:w="28" w:type="dxa"/>
              <w:start w:w="0" w:type="dxa"/>
              <w:bottom w:w="28" w:type="dxa"/>
              <w:end w:w="0" w:type="dxa"/>
            </w:tcMar>
            <w:vAlign w:val="center"/>
            <w:shd w:fill="10A9B7"/>
          </w:tcPr>
          <w:p>
            <w:r/>
          </w:p>
        </w:tc>
        <w:tc>
          <w:tcPr>
            <w:tcW w:type="dxa" w:w="2808"/>
            <w:tcMar>
              <w:top w:w="28" w:type="dxa"/>
              <w:start w:w="0" w:type="dxa"/>
              <w:bottom w:w="28" w:type="dxa"/>
              <w:end w:w="0" w:type="dxa"/>
            </w:tcMar>
            <w:vAlign w:val="center"/>
            <w:shd w:fill="E7B53D"/>
          </w:tcPr>
          <w:p>
            <w:r/>
          </w:p>
        </w:tc>
        <w:tc>
          <w:tcPr>
            <w:tcW w:type="dxa" w:w="2808"/>
            <w:tcMar>
              <w:top w:w="28" w:type="dxa"/>
              <w:start w:w="0" w:type="dxa"/>
              <w:bottom w:w="28" w:type="dxa"/>
              <w:end w:w="0" w:type="dxa"/>
            </w:tcMar>
            <w:vAlign w:val="center"/>
            <w:shd w:fill="156FC0"/>
          </w:tcPr>
          <w:p>
            <w:r/>
          </w:p>
        </w:tc>
      </w:tr>
    </w:tbl>
    <w:p>
      <w:pPr>
        <w:spacing w:before="0" w:after="480" w:line="264" w:lineRule="auto"/>
      </w:pPr>
      <w:r>
        <w:rPr>
          <w:rFonts w:ascii="Arial" w:hAnsi="Arial"/>
          <w:b w:val="0"/>
          <w:i w:val="0"/>
          <w:color w:val="17384E"/>
          <w:sz w:val="21"/>
        </w:rPr>
      </w:r>
    </w:p>
    <w:p>
      <w:pPr>
        <w:pStyle w:val="Heading1"/>
        <w:keepNext/>
      </w:pPr>
      <w:r>
        <w:rPr>
          <w:rFonts w:ascii="Arial" w:hAnsi="Arial"/>
          <w:b/>
          <w:i w:val="0"/>
          <w:color w:val="083B72"/>
          <w:sz w:val="36"/>
        </w:rPr>
        <w:t>Welcome to SYP Confidence CIC</w:t>
      </w:r>
    </w:p>
    <w:p>
      <w:pPr>
        <w:spacing w:before="0" w:after="120" w:line="264" w:lineRule="auto"/>
      </w:pPr>
      <w:r>
        <w:rPr>
          <w:rFonts w:ascii="Arial" w:hAnsi="Arial"/>
          <w:b w:val="0"/>
          <w:i w:val="0"/>
          <w:color w:val="17384E"/>
          <w:sz w:val="21"/>
        </w:rPr>
        <w:t>SYPC is a community-based arts, confidence-building and social inclusion organisation. We use music, movement, dance, poetry, visual creativity, performance and meaningful human connection to help people of different ages build confidence, improve wellbeing, reduce isolation and experience belonging.</w:t>
      </w:r>
    </w:p>
    <w:tbl>
      <w:tblPr>
        <w:tblW w:type="dxa" w:w="9360"/>
        <w:jc w:val="center"/>
        <w:tblLayout w:type="fixed"/>
        <w:tblLook w:firstColumn="1" w:firstRow="1" w:lastColumn="0" w:lastRow="0" w:noHBand="0" w:noVBand="1" w:val="04A0"/>
        <w:tblInd w:w="120" w:type="dxa"/>
      </w:tblPr>
      <w:tblGrid>
        <w:gridCol w:w="9360"/>
      </w:tblGrid>
      <w:tr>
        <w:tc>
          <w:tcPr>
            <w:tcW w:type="dxa" w:w="9360"/>
            <w:tcMar>
              <w:top w:w="100" w:type="dxa"/>
              <w:start w:w="140" w:type="dxa"/>
              <w:bottom w:w="100" w:type="dxa"/>
              <w:end w:w="140" w:type="dxa"/>
            </w:tcMar>
            <w:vAlign w:val="center"/>
            <w:shd w:fill="FFF9EB"/>
            <w:tcBorders>
              <w:start w:val="single" w:sz="18" w:color="E7B53D"/>
            </w:tcBorders>
          </w:tcPr>
          <w:p>
            <w:pPr>
              <w:spacing w:before="0" w:after="60" w:line="264" w:lineRule="auto"/>
            </w:pPr>
            <w:r/>
            <w:r>
              <w:rPr>
                <w:rFonts w:ascii="Arial" w:hAnsi="Arial"/>
                <w:b/>
                <w:i w:val="0"/>
                <w:color w:val="083B72"/>
                <w:sz w:val="21"/>
              </w:rPr>
              <w:t>Every voice deserves a stage</w:t>
            </w:r>
          </w:p>
          <w:p>
            <w:pPr>
              <w:spacing w:before="0" w:after="0" w:line="269" w:lineRule="auto"/>
            </w:pPr>
            <w:r>
              <w:rPr>
                <w:rFonts w:ascii="Arial" w:hAnsi="Arial"/>
                <w:b w:val="0"/>
                <w:i w:val="0"/>
                <w:color w:val="17384E"/>
                <w:sz w:val="19"/>
              </w:rPr>
              <w:t>We are especially interested in people who understand the power of encouragement: those developing new talent, those returning to a creative passion, and those who want to help children, adults or older people feel seen and capable of more.</w:t>
            </w:r>
          </w:p>
        </w:tc>
      </w:tr>
    </w:tbl>
    <w:p>
      <w:pPr>
        <w:spacing w:before="0" w:after="60" w:line="264" w:lineRule="auto"/>
      </w:pPr>
      <w:r>
        <w:rPr>
          <w:rFonts w:ascii="Arial" w:hAnsi="Arial"/>
          <w:b w:val="0"/>
          <w:i w:val="0"/>
          <w:color w:val="17384E"/>
          <w:sz w:val="21"/>
        </w:rPr>
      </w:r>
    </w:p>
    <w:p>
      <w:pPr>
        <w:pStyle w:val="Heading2"/>
        <w:keepNext/>
      </w:pPr>
      <w:r>
        <w:rPr>
          <w:rFonts w:ascii="Arial" w:hAnsi="Arial"/>
          <w:b/>
          <w:i w:val="0"/>
          <w:color w:val="156FC0"/>
          <w:sz w:val="28"/>
        </w:rPr>
        <w:t>Roles we may recruit</w:t>
      </w:r>
    </w:p>
    <w:p>
      <w:pPr>
        <w:pStyle w:val="ListBullet"/>
        <w:spacing w:after="100" w:line="269" w:lineRule="auto"/>
        <w:ind w:left="720" w:hanging="360"/>
      </w:pPr>
      <w:r>
        <w:rPr>
          <w:rFonts w:ascii="Arial" w:hAnsi="Arial"/>
          <w:b w:val="0"/>
          <w:i w:val="0"/>
          <w:color w:val="17384E"/>
          <w:sz w:val="20"/>
        </w:rPr>
        <w:t>Creative facilitators: music, singing, movement, dance, poetry, visual arts, performance or wellbeing activity.</w:t>
      </w:r>
    </w:p>
    <w:p>
      <w:pPr>
        <w:pStyle w:val="ListBullet"/>
        <w:spacing w:after="100" w:line="269" w:lineRule="auto"/>
        <w:ind w:left="720" w:hanging="360"/>
      </w:pPr>
      <w:r>
        <w:rPr>
          <w:rFonts w:ascii="Arial" w:hAnsi="Arial"/>
          <w:b w:val="0"/>
          <w:i w:val="0"/>
          <w:color w:val="17384E"/>
          <w:sz w:val="20"/>
        </w:rPr>
        <w:t>Programme and project coordination, community engagement and partnership support.</w:t>
      </w:r>
    </w:p>
    <w:p>
      <w:pPr>
        <w:pStyle w:val="ListBullet"/>
        <w:spacing w:after="100" w:line="269" w:lineRule="auto"/>
        <w:ind w:left="720" w:hanging="360"/>
      </w:pPr>
      <w:r>
        <w:rPr>
          <w:rFonts w:ascii="Arial" w:hAnsi="Arial"/>
          <w:b w:val="0"/>
          <w:i w:val="0"/>
          <w:color w:val="17384E"/>
          <w:sz w:val="20"/>
        </w:rPr>
        <w:t>Administration, communications, digital support, funding research and event coordination.</w:t>
      </w:r>
    </w:p>
    <w:p>
      <w:pPr>
        <w:pStyle w:val="ListBullet"/>
        <w:spacing w:after="100" w:line="269" w:lineRule="auto"/>
        <w:ind w:left="720" w:hanging="360"/>
      </w:pPr>
      <w:r>
        <w:rPr>
          <w:rFonts w:ascii="Arial" w:hAnsi="Arial"/>
          <w:b w:val="0"/>
          <w:i w:val="0"/>
          <w:color w:val="17384E"/>
          <w:sz w:val="20"/>
        </w:rPr>
        <w:t>Mentors, session support volunteers, performers and practical event volunteers.</w:t>
      </w:r>
    </w:p>
    <w:p>
      <w:pPr>
        <w:pStyle w:val="ListBullet"/>
        <w:spacing w:after="100" w:line="269" w:lineRule="auto"/>
        <w:ind w:left="720" w:hanging="360"/>
      </w:pPr>
      <w:r>
        <w:rPr>
          <w:rFonts w:ascii="Arial" w:hAnsi="Arial"/>
          <w:b w:val="0"/>
          <w:i w:val="0"/>
          <w:color w:val="17384E"/>
          <w:sz w:val="20"/>
        </w:rPr>
        <w:t>Specialist or sessional roles identified for a funded programme.</w:t>
      </w:r>
    </w:p>
    <w:p>
      <w:pPr>
        <w:pStyle w:val="Heading2"/>
        <w:keepNext/>
      </w:pPr>
      <w:r>
        <w:rPr>
          <w:rFonts w:ascii="Arial" w:hAnsi="Arial"/>
          <w:b/>
          <w:i w:val="0"/>
          <w:color w:val="156FC0"/>
          <w:sz w:val="28"/>
        </w:rPr>
        <w:t>What applicants can expect</w:t>
      </w:r>
    </w:p>
    <w:p>
      <w:pPr>
        <w:pStyle w:val="ListNumber"/>
        <w:spacing w:after="100" w:line="269" w:lineRule="auto"/>
        <w:ind w:left="720" w:hanging="360"/>
      </w:pPr>
      <w:r>
        <w:rPr>
          <w:rFonts w:ascii="Arial" w:hAnsi="Arial"/>
          <w:b w:val="0"/>
          <w:i w:val="0"/>
          <w:color w:val="17384E"/>
          <w:sz w:val="20"/>
        </w:rPr>
        <w:t>A consistent application form so every applicant provides the same core information.</w:t>
      </w:r>
    </w:p>
    <w:p>
      <w:pPr>
        <w:pStyle w:val="ListNumber"/>
        <w:spacing w:after="100" w:line="269" w:lineRule="auto"/>
        <w:ind w:left="720" w:hanging="360"/>
      </w:pPr>
      <w:r>
        <w:rPr>
          <w:rFonts w:ascii="Arial" w:hAnsi="Arial"/>
          <w:b w:val="0"/>
          <w:i w:val="0"/>
          <w:color w:val="17384E"/>
          <w:sz w:val="20"/>
        </w:rPr>
        <w:t>Shortlisting against the role description and person requirements.</w:t>
      </w:r>
    </w:p>
    <w:p>
      <w:pPr>
        <w:pStyle w:val="ListNumber"/>
        <w:spacing w:after="100" w:line="269" w:lineRule="auto"/>
        <w:ind w:left="720" w:hanging="360"/>
      </w:pPr>
      <w:r>
        <w:rPr>
          <w:rFonts w:ascii="Arial" w:hAnsi="Arial"/>
          <w:b w:val="0"/>
          <w:i w:val="0"/>
          <w:color w:val="17384E"/>
          <w:sz w:val="20"/>
        </w:rPr>
        <w:t>An interview or structured conversation, with a practical task where relevant.</w:t>
      </w:r>
    </w:p>
    <w:p>
      <w:pPr>
        <w:pStyle w:val="ListNumber"/>
        <w:spacing w:after="100" w:line="269" w:lineRule="auto"/>
        <w:ind w:left="720" w:hanging="360"/>
      </w:pPr>
      <w:r>
        <w:rPr>
          <w:rFonts w:ascii="Arial" w:hAnsi="Arial"/>
          <w:b w:val="0"/>
          <w:i w:val="0"/>
          <w:color w:val="17384E"/>
          <w:sz w:val="20"/>
        </w:rPr>
        <w:t>Two references and identity checks before appointment.</w:t>
      </w:r>
    </w:p>
    <w:p>
      <w:pPr>
        <w:pStyle w:val="ListNumber"/>
        <w:spacing w:after="100" w:line="269" w:lineRule="auto"/>
        <w:ind w:left="720" w:hanging="360"/>
      </w:pPr>
      <w:r>
        <w:rPr>
          <w:rFonts w:ascii="Arial" w:hAnsi="Arial"/>
          <w:b w:val="0"/>
          <w:i w:val="0"/>
          <w:color w:val="17384E"/>
          <w:sz w:val="20"/>
        </w:rPr>
        <w:t>Right-to-work checks for paid work and a role-specific DBS eligibility decision where duties make this lawful and appropriate.</w:t>
      </w:r>
    </w:p>
    <w:p>
      <w:pPr>
        <w:pStyle w:val="ListNumber"/>
        <w:spacing w:after="100" w:line="269" w:lineRule="auto"/>
        <w:ind w:left="720" w:hanging="360"/>
      </w:pPr>
      <w:r>
        <w:rPr>
          <w:rFonts w:ascii="Arial" w:hAnsi="Arial"/>
          <w:b w:val="0"/>
          <w:i w:val="0"/>
          <w:color w:val="17384E"/>
          <w:sz w:val="20"/>
        </w:rPr>
        <w:t>A written offer, the correct employment/worker/contractor terms or a volunteer agreement, then induction and supervised onboarding.</w:t>
      </w:r>
    </w:p>
    <w:tbl>
      <w:tblPr>
        <w:tblW w:type="dxa" w:w="9360"/>
        <w:jc w:val="center"/>
        <w:tblLayout w:type="fixed"/>
        <w:tblLook w:firstColumn="1" w:firstRow="1" w:lastColumn="0" w:lastRow="0" w:noHBand="0" w:noVBand="1" w:val="04A0"/>
        <w:tblInd w:w="120" w:type="dxa"/>
      </w:tblPr>
      <w:tblGrid>
        <w:gridCol w:w="9360"/>
      </w:tblGrid>
      <w:tr>
        <w:tc>
          <w:tcPr>
            <w:tcW w:type="dxa" w:w="9360"/>
            <w:tcMar>
              <w:top w:w="100" w:type="dxa"/>
              <w:start w:w="140" w:type="dxa"/>
              <w:bottom w:w="100" w:type="dxa"/>
              <w:end w:w="140" w:type="dxa"/>
            </w:tcMar>
            <w:vAlign w:val="center"/>
            <w:shd w:fill="EFF9FB"/>
            <w:tcBorders>
              <w:start w:val="single" w:sz="18" w:color="10A9B7"/>
            </w:tcBorders>
          </w:tcPr>
          <w:p>
            <w:pPr>
              <w:spacing w:before="0" w:after="60" w:line="264" w:lineRule="auto"/>
            </w:pPr>
            <w:r/>
            <w:r>
              <w:rPr>
                <w:rFonts w:ascii="Arial" w:hAnsi="Arial"/>
                <w:b/>
                <w:i w:val="0"/>
                <w:color w:val="083B72"/>
                <w:sz w:val="21"/>
              </w:rPr>
              <w:t>Safeguarding</w:t>
            </w:r>
          </w:p>
          <w:p>
            <w:pPr>
              <w:spacing w:before="0" w:after="0" w:line="269" w:lineRule="auto"/>
            </w:pPr>
            <w:r>
              <w:rPr>
                <w:rFonts w:ascii="Arial" w:hAnsi="Arial"/>
                <w:b w:val="0"/>
                <w:i w:val="0"/>
                <w:color w:val="17384E"/>
                <w:sz w:val="19"/>
              </w:rPr>
              <w:t>SYPC is committed to safeguarding children, young people and adults at risk. Appointment may be conditional on references, identity checks, appropriate criminal-record checks, training and satisfactory completion of the safer-recruitment process. A DBS check is not automatically required for every role; eligibility depends on the actual duties.</w:t>
            </w:r>
          </w:p>
        </w:tc>
      </w:tr>
    </w:tbl>
    <w:p>
      <w:pPr>
        <w:spacing w:before="0" w:after="60" w:line="264" w:lineRule="auto"/>
      </w:pPr>
      <w:r>
        <w:rPr>
          <w:rFonts w:ascii="Arial" w:hAnsi="Arial"/>
          <w:b w:val="0"/>
          <w:i w:val="0"/>
          <w:color w:val="17384E"/>
          <w:sz w:val="21"/>
        </w:rPr>
      </w:r>
    </w:p>
    <w:tbl>
      <w:tblPr>
        <w:tblW w:type="dxa" w:w="9360"/>
        <w:jc w:val="center"/>
        <w:tblLayout w:type="fixed"/>
        <w:tblLook w:firstColumn="1" w:firstRow="1" w:lastColumn="0" w:lastRow="0" w:noHBand="0" w:noVBand="1" w:val="04A0"/>
        <w:tblInd w:w="120" w:type="dxa"/>
      </w:tblPr>
      <w:tblGrid>
        <w:gridCol w:w="9360"/>
      </w:tblGrid>
      <w:tr>
        <w:tc>
          <w:tcPr>
            <w:tcW w:type="dxa" w:w="9360"/>
            <w:tcMar>
              <w:top w:w="100" w:type="dxa"/>
              <w:start w:w="140" w:type="dxa"/>
              <w:bottom w:w="100" w:type="dxa"/>
              <w:end w:w="140" w:type="dxa"/>
            </w:tcMar>
            <w:vAlign w:val="center"/>
            <w:shd w:fill="F5F8FB"/>
            <w:tcBorders>
              <w:start w:val="single" w:sz="18" w:color="156FC0"/>
            </w:tcBorders>
          </w:tcPr>
          <w:p>
            <w:pPr>
              <w:spacing w:before="0" w:after="60" w:line="264" w:lineRule="auto"/>
            </w:pPr>
            <w:r/>
            <w:r>
              <w:rPr>
                <w:rFonts w:ascii="Arial" w:hAnsi="Arial"/>
                <w:b/>
                <w:i w:val="0"/>
                <w:color w:val="083B72"/>
                <w:sz w:val="21"/>
              </w:rPr>
              <w:t>Data protection</w:t>
            </w:r>
          </w:p>
          <w:p>
            <w:pPr>
              <w:spacing w:before="0" w:after="0" w:line="269" w:lineRule="auto"/>
            </w:pPr>
            <w:r>
              <w:rPr>
                <w:rFonts w:ascii="Arial" w:hAnsi="Arial"/>
                <w:b w:val="0"/>
                <w:i w:val="0"/>
                <w:color w:val="17384E"/>
                <w:sz w:val="19"/>
              </w:rPr>
              <w:t>Application information will be used only for recruitment, checks and appointment administration. Health, equality, criminal-record and payroll information should not be placed in a general application form unless SYPC specifically requests it through an appropriate secure process.</w:t>
            </w:r>
          </w:p>
        </w:tc>
      </w:tr>
    </w:tbl>
    <w:p>
      <w:pPr>
        <w:spacing w:before="0" w:after="60" w:line="264" w:lineRule="auto"/>
      </w:pPr>
      <w:r>
        <w:rPr>
          <w:rFonts w:ascii="Arial" w:hAnsi="Arial"/>
          <w:b w:val="0"/>
          <w:i w:val="0"/>
          <w:color w:val="17384E"/>
          <w:sz w:val="21"/>
        </w:rPr>
      </w:r>
    </w:p>
    <w:p>
      <w:r>
        <w:br w:type="page"/>
      </w:r>
    </w:p>
    <w:p>
      <w:pPr>
        <w:keepNext/>
        <w:spacing w:before="80" w:after="60" w:line="264" w:lineRule="auto"/>
      </w:pPr>
      <w:r>
        <w:rPr>
          <w:rFonts w:ascii="Arial" w:hAnsi="Arial"/>
          <w:b/>
          <w:i w:val="0"/>
          <w:color w:val="E7B53D"/>
          <w:sz w:val="17"/>
        </w:rPr>
        <w:t>APPLICATION FORM</w:t>
      </w:r>
    </w:p>
    <w:p>
      <w:pPr>
        <w:pStyle w:val="Heading1"/>
        <w:keepNext/>
      </w:pPr>
      <w:r>
        <w:rPr>
          <w:rFonts w:ascii="Arial" w:hAnsi="Arial"/>
          <w:b/>
          <w:i w:val="0"/>
          <w:color w:val="083B72"/>
          <w:sz w:val="36"/>
        </w:rPr>
        <w:t>1. Role and contact details</w:t>
      </w:r>
    </w:p>
    <w:p>
      <w:pPr>
        <w:keepNext/>
        <w:spacing w:before="80" w:after="60" w:line="264" w:lineRule="auto"/>
      </w:pPr>
      <w:r>
        <w:rPr>
          <w:rFonts w:ascii="Arial" w:hAnsi="Arial"/>
          <w:b/>
          <w:i w:val="0"/>
          <w:color w:val="083B72"/>
          <w:sz w:val="17"/>
        </w:rPr>
        <w:t>ROLE APPLIED FOR</w:t>
      </w:r>
    </w:p>
    <w:p>
      <w:pPr>
        <w:spacing w:before="0" w:after="80" w:line="264" w:lineRule="auto"/>
        <w:ind w:left="86"/>
      </w:pPr>
      <w:r>
        <w:rPr>
          <w:rFonts w:ascii="Arial" w:hAnsi="Arial"/>
          <w:b w:val="0"/>
          <w:i w:val="0"/>
          <w:color w:val="5C7182"/>
          <w:sz w:val="20"/>
        </w:rPr>
        <w:t>{{ROLE_APPLIED_FOR}}</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Paid employee or worker role</w:t>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Self-employed / contractor opportunity</w:t>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Volunteer role</w:t>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Open to more than one arrangement - please explain</w:t>
      </w:r>
    </w:p>
    <w:p>
      <w:pPr>
        <w:keepNext/>
        <w:spacing w:before="80" w:after="60" w:line="264" w:lineRule="auto"/>
      </w:pPr>
      <w:r>
        <w:rPr>
          <w:rFonts w:ascii="Arial" w:hAnsi="Arial"/>
          <w:b/>
          <w:i w:val="0"/>
          <w:color w:val="083B72"/>
          <w:sz w:val="17"/>
        </w:rPr>
        <w:t>FULL NAME</w:t>
      </w:r>
    </w:p>
    <w:p>
      <w:pPr>
        <w:spacing w:before="0" w:after="80" w:line="264" w:lineRule="auto"/>
        <w:ind w:left="86"/>
      </w:pPr>
      <w:r>
        <w:rPr>
          <w:rFonts w:ascii="Arial" w:hAnsi="Arial"/>
          <w:b w:val="0"/>
          <w:i w:val="0"/>
          <w:color w:val="5C7182"/>
          <w:sz w:val="20"/>
        </w:rPr>
        <w:t>{{FULL_NAME}}</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PREFERRED NAME</w:t>
      </w:r>
    </w:p>
    <w:p>
      <w:pPr>
        <w:spacing w:before="0" w:after="80" w:line="264" w:lineRule="auto"/>
        <w:ind w:left="86"/>
      </w:pPr>
      <w:r>
        <w:rPr>
          <w:rFonts w:ascii="Arial" w:hAnsi="Arial"/>
          <w:b w:val="0"/>
          <w:i w:val="0"/>
          <w:color w:val="5C7182"/>
          <w:sz w:val="20"/>
        </w:rPr>
        <w:t>{{PREFERRED_NAME}}</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EMAIL ADDRESS</w:t>
      </w:r>
    </w:p>
    <w:p>
      <w:pPr>
        <w:spacing w:before="0" w:after="80" w:line="264" w:lineRule="auto"/>
        <w:ind w:left="86"/>
      </w:pPr>
      <w:r>
        <w:rPr>
          <w:rFonts w:ascii="Arial" w:hAnsi="Arial"/>
          <w:b w:val="0"/>
          <w:i w:val="0"/>
          <w:color w:val="5C7182"/>
          <w:sz w:val="20"/>
        </w:rPr>
        <w:t>{{EMAIL}}</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TELEPHONE</w:t>
      </w:r>
    </w:p>
    <w:p>
      <w:pPr>
        <w:spacing w:before="0" w:after="80" w:line="264" w:lineRule="auto"/>
        <w:ind w:left="86"/>
      </w:pPr>
      <w:r>
        <w:rPr>
          <w:rFonts w:ascii="Arial" w:hAnsi="Arial"/>
          <w:b w:val="0"/>
          <w:i w:val="0"/>
          <w:color w:val="5C7182"/>
          <w:sz w:val="20"/>
        </w:rPr>
        <w:t>{{TELEPHONE}}</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HOME ADDRESS AND POSTCODE</w:t>
      </w:r>
    </w:p>
    <w:p>
      <w:pPr>
        <w:spacing w:before="0" w:after="80" w:line="264" w:lineRule="auto"/>
        <w:ind w:left="86"/>
      </w:pPr>
      <w:r>
        <w:rPr>
          <w:rFonts w:ascii="Arial" w:hAnsi="Arial"/>
          <w:b w:val="0"/>
          <w:i w:val="0"/>
          <w:color w:val="5C7182"/>
          <w:sz w:val="20"/>
        </w:rPr>
        <w:t>{{ADDRESS}}</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PREFERRED CONTACT METHOD AND BEST TIMES</w:t>
      </w:r>
    </w:p>
    <w:p>
      <w:pPr>
        <w:spacing w:before="0" w:after="80" w:line="264" w:lineRule="auto"/>
        <w:ind w:left="86"/>
      </w:pPr>
      <w:r>
        <w:rPr>
          <w:rFonts w:ascii="Arial" w:hAnsi="Arial"/>
          <w:b w:val="0"/>
          <w:i w:val="0"/>
          <w:color w:val="5C7182"/>
          <w:sz w:val="20"/>
        </w:rPr>
        <w:t>{{CONTACT_PREFERENCE}}</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REASONABLE ADJUSTMENTS FOR THE RECRUITMENT PROCESS</w:t>
      </w:r>
    </w:p>
    <w:p>
      <w:pPr>
        <w:spacing w:before="0" w:after="80" w:line="264" w:lineRule="auto"/>
        <w:ind w:left="86"/>
      </w:pPr>
      <w:r>
        <w:rPr>
          <w:rFonts w:ascii="Arial" w:hAnsi="Arial"/>
          <w:b w:val="0"/>
          <w:i w:val="0"/>
          <w:color w:val="5C7182"/>
          <w:sz w:val="20"/>
        </w:rPr>
        <w:t>{{RECRUITMENT_ADJUSTMENTS}}</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120" w:line="264" w:lineRule="auto"/>
      </w:pPr>
      <w:r>
        <w:rPr>
          <w:rFonts w:ascii="Arial" w:hAnsi="Arial"/>
          <w:b w:val="0"/>
          <w:i/>
          <w:color w:val="5C7182"/>
          <w:sz w:val="17"/>
        </w:rPr>
        <w:t>You do not need to disclose a diagnosis. Tell us only what adjustment would help you participate fairly.</w:t>
      </w:r>
    </w:p>
    <w:p>
      <w:r>
        <w:br w:type="page"/>
      </w:r>
    </w:p>
    <w:p>
      <w:pPr>
        <w:pStyle w:val="Heading1"/>
        <w:keepNext/>
      </w:pPr>
      <w:r>
        <w:rPr>
          <w:rFonts w:ascii="Arial" w:hAnsi="Arial"/>
          <w:b/>
          <w:i w:val="0"/>
          <w:color w:val="083B72"/>
          <w:sz w:val="36"/>
        </w:rPr>
        <w:t>2. Motivation, values and role fit</w:t>
      </w:r>
    </w:p>
    <w:p>
      <w:pPr>
        <w:keepNext/>
        <w:spacing w:before="80" w:after="60" w:line="264" w:lineRule="auto"/>
      </w:pPr>
      <w:r>
        <w:rPr>
          <w:rFonts w:ascii="Arial" w:hAnsi="Arial"/>
          <w:b/>
          <w:i w:val="0"/>
          <w:color w:val="083B72"/>
          <w:sz w:val="17"/>
        </w:rPr>
        <w:t>WHY DO YOU WANT TO WORK OR VOLUNTEER WITH SYPC?</w:t>
      </w:r>
    </w:p>
    <w:p>
      <w:pPr>
        <w:spacing w:before="0" w:after="80" w:line="264" w:lineRule="auto"/>
        <w:ind w:left="86"/>
      </w:pPr>
      <w:r>
        <w:rPr>
          <w:rFonts w:ascii="Arial" w:hAnsi="Arial"/>
          <w:b w:val="0"/>
          <w:i w:val="0"/>
          <w:color w:val="5C7182"/>
          <w:sz w:val="20"/>
        </w:rPr>
        <w:t>{{MOTIVATION}}</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WHICH PARTS OF OUR MISSION OR PROGRAMMES MOST INTEREST YOU?</w:t>
      </w:r>
    </w:p>
    <w:p>
      <w:pPr>
        <w:spacing w:before="0" w:after="80" w:line="264" w:lineRule="auto"/>
        <w:ind w:left="86"/>
      </w:pPr>
      <w:r>
        <w:rPr>
          <w:rFonts w:ascii="Arial" w:hAnsi="Arial"/>
          <w:b w:val="0"/>
          <w:i w:val="0"/>
          <w:color w:val="5C7182"/>
          <w:sz w:val="20"/>
        </w:rPr>
        <w:t>{{MISSION_FIT}}</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DESCRIBE A TIME YOU HELPED SOMEONE BUILD CONFIDENCE, FEEL INCLUDED OR TAKE PART</w:t>
      </w:r>
    </w:p>
    <w:p>
      <w:pPr>
        <w:spacing w:before="0" w:after="80" w:line="264" w:lineRule="auto"/>
        <w:ind w:left="86"/>
      </w:pPr>
      <w:r>
        <w:rPr>
          <w:rFonts w:ascii="Arial" w:hAnsi="Arial"/>
          <w:b w:val="0"/>
          <w:i w:val="0"/>
          <w:color w:val="5C7182"/>
          <w:sz w:val="20"/>
        </w:rPr>
        <w:t>{{CONFIDENCE_EXAMPLE}}</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IF THIS IS A CREATIVE ROLE, DESCRIBE YOUR ART FORM, PERFORMANCE EXPERIENCE OR OTHER RELEVANT PRACTICE</w:t>
      </w:r>
    </w:p>
    <w:p>
      <w:pPr>
        <w:spacing w:before="0" w:after="80" w:line="264" w:lineRule="auto"/>
        <w:ind w:left="86"/>
      </w:pPr>
      <w:r>
        <w:rPr>
          <w:rFonts w:ascii="Arial" w:hAnsi="Arial"/>
          <w:b w:val="0"/>
          <w:i w:val="0"/>
          <w:color w:val="5C7182"/>
          <w:sz w:val="20"/>
        </w:rPr>
        <w:t>{{CREATIVE_EXPERIENCE}}</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120" w:line="264" w:lineRule="auto"/>
      </w:pPr>
      <w:r>
        <w:rPr>
          <w:rFonts w:ascii="Arial" w:hAnsi="Arial"/>
          <w:b w:val="0"/>
          <w:i/>
          <w:color w:val="5C7182"/>
          <w:sz w:val="17"/>
        </w:rPr>
        <w:t>Professional performance experience is welcome but is not required for every role.</w:t>
      </w:r>
    </w:p>
    <w:p>
      <w:pPr>
        <w:keepNext/>
        <w:spacing w:before="80" w:after="60" w:line="264" w:lineRule="auto"/>
      </w:pPr>
      <w:r>
        <w:rPr>
          <w:rFonts w:ascii="Arial" w:hAnsi="Arial"/>
          <w:b/>
          <w:i w:val="0"/>
          <w:color w:val="083B72"/>
          <w:sz w:val="17"/>
        </w:rPr>
        <w:t>HOW WOULD YOU MAINTAIN APPROPRIATE BOUNDARIES WHEN SUPPORTING CHILDREN, YOUNG PEOPLE OR ADULTS AT RISK?</w:t>
      </w:r>
    </w:p>
    <w:p>
      <w:pPr>
        <w:spacing w:before="0" w:after="80" w:line="264" w:lineRule="auto"/>
        <w:ind w:left="86"/>
      </w:pPr>
      <w:r>
        <w:rPr>
          <w:rFonts w:ascii="Arial" w:hAnsi="Arial"/>
          <w:b w:val="0"/>
          <w:i w:val="0"/>
          <w:color w:val="5C7182"/>
          <w:sz w:val="20"/>
        </w:rPr>
        <w:t>{{BOUNDARIES}}</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WHAT WOULD YOU DO IF SOMEONE SHARED A SAFEGUARDING CONCERN WITH YOU?</w:t>
      </w:r>
    </w:p>
    <w:p>
      <w:pPr>
        <w:spacing w:before="0" w:after="80" w:line="264" w:lineRule="auto"/>
        <w:ind w:left="86"/>
      </w:pPr>
      <w:r>
        <w:rPr>
          <w:rFonts w:ascii="Arial" w:hAnsi="Arial"/>
          <w:b w:val="0"/>
          <w:i w:val="0"/>
          <w:color w:val="5C7182"/>
          <w:sz w:val="20"/>
        </w:rPr>
        <w:t>{{SAFEGUARDING_RESPONSE}}</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r>
        <w:br w:type="page"/>
      </w:r>
    </w:p>
    <w:p>
      <w:pPr>
        <w:pStyle w:val="Heading1"/>
        <w:keepNext/>
      </w:pPr>
      <w:r>
        <w:rPr>
          <w:rFonts w:ascii="Arial" w:hAnsi="Arial"/>
          <w:b/>
          <w:i w:val="0"/>
          <w:color w:val="083B72"/>
          <w:sz w:val="36"/>
        </w:rPr>
        <w:t>3. Skills, training and history</w:t>
      </w:r>
    </w:p>
    <w:p>
      <w:pPr>
        <w:keepNext/>
        <w:spacing w:before="80" w:after="60" w:line="264" w:lineRule="auto"/>
      </w:pPr>
      <w:r>
        <w:rPr>
          <w:rFonts w:ascii="Arial" w:hAnsi="Arial"/>
          <w:b/>
          <w:i w:val="0"/>
          <w:color w:val="083B72"/>
          <w:sz w:val="17"/>
        </w:rPr>
        <w:t>RELEVANT SKILLS AND EXPERIENCE</w:t>
      </w:r>
    </w:p>
    <w:p>
      <w:pPr>
        <w:spacing w:before="0" w:after="80" w:line="264" w:lineRule="auto"/>
        <w:ind w:left="86"/>
      </w:pPr>
      <w:r>
        <w:rPr>
          <w:rFonts w:ascii="Arial" w:hAnsi="Arial"/>
          <w:b w:val="0"/>
          <w:i w:val="0"/>
          <w:color w:val="5C7182"/>
          <w:sz w:val="20"/>
        </w:rPr>
        <w:t>{{SKILLS_EXPERIENCE}}</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QUALIFICATIONS, LICENCES, MEMBERSHIPS OR TRAINING RELEVANT TO THE ROLE</w:t>
      </w:r>
    </w:p>
    <w:p>
      <w:pPr>
        <w:spacing w:before="0" w:after="80" w:line="264" w:lineRule="auto"/>
        <w:ind w:left="86"/>
      </w:pPr>
      <w:r>
        <w:rPr>
          <w:rFonts w:ascii="Arial" w:hAnsi="Arial"/>
          <w:b w:val="0"/>
          <w:i w:val="0"/>
          <w:color w:val="5C7182"/>
          <w:sz w:val="20"/>
        </w:rPr>
        <w:t>{{QUALIFICATIONS}}</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DIGITAL, ADMINISTRATIVE, LANGUAGE, ACCESSIBILITY OR COMMUNITY SKILLS</w:t>
      </w:r>
    </w:p>
    <w:p>
      <w:pPr>
        <w:spacing w:before="0" w:after="80" w:line="264" w:lineRule="auto"/>
        <w:ind w:left="86"/>
      </w:pPr>
      <w:r>
        <w:rPr>
          <w:rFonts w:ascii="Arial" w:hAnsi="Arial"/>
          <w:b w:val="0"/>
          <w:i w:val="0"/>
          <w:color w:val="5C7182"/>
          <w:sz w:val="20"/>
        </w:rPr>
        <w:t>{{OTHER_SKILLS}}</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CURRENT OR MOST RECENT EMPLOYMENT / VOLUNTEERING</w:t>
      </w:r>
    </w:p>
    <w:p>
      <w:pPr>
        <w:spacing w:before="0" w:after="80" w:line="264" w:lineRule="auto"/>
        <w:ind w:left="86"/>
      </w:pPr>
      <w:r>
        <w:rPr>
          <w:rFonts w:ascii="Arial" w:hAnsi="Arial"/>
          <w:b w:val="0"/>
          <w:i w:val="0"/>
          <w:color w:val="5C7182"/>
          <w:sz w:val="20"/>
        </w:rPr>
        <w:t>{{CURRENT_HISTORY}}</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PREVIOUS EMPLOYMENT / VOLUNTEERING RELEVANT TO THE ROLE</w:t>
      </w:r>
    </w:p>
    <w:p>
      <w:pPr>
        <w:spacing w:before="0" w:after="80" w:line="264" w:lineRule="auto"/>
        <w:ind w:left="86"/>
      </w:pPr>
      <w:r>
        <w:rPr>
          <w:rFonts w:ascii="Arial" w:hAnsi="Arial"/>
          <w:b w:val="0"/>
          <w:i w:val="0"/>
          <w:color w:val="5C7182"/>
          <w:sz w:val="20"/>
        </w:rPr>
        <w:t>{{PREVIOUS_HISTORY}}</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keepNext/>
        <w:spacing w:before="80" w:after="60" w:line="264" w:lineRule="auto"/>
      </w:pPr>
      <w:r>
        <w:rPr>
          <w:rFonts w:ascii="Arial" w:hAnsi="Arial"/>
          <w:b/>
          <w:i w:val="0"/>
          <w:color w:val="083B72"/>
          <w:sz w:val="17"/>
        </w:rPr>
        <w:t>EXPLAIN ANY GAPS IN EMPLOYMENT OR VOLUNTEERING HISTORY</w:t>
      </w:r>
    </w:p>
    <w:p>
      <w:pPr>
        <w:spacing w:before="0" w:after="80" w:line="264" w:lineRule="auto"/>
        <w:ind w:left="86"/>
      </w:pPr>
      <w:r>
        <w:rPr>
          <w:rFonts w:ascii="Arial" w:hAnsi="Arial"/>
          <w:b w:val="0"/>
          <w:i w:val="0"/>
          <w:color w:val="5C7182"/>
          <w:sz w:val="20"/>
        </w:rPr>
        <w:t>{{HISTORY_GAPS}}</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120" w:line="264" w:lineRule="auto"/>
      </w:pPr>
      <w:r>
        <w:rPr>
          <w:rFonts w:ascii="Arial" w:hAnsi="Arial"/>
          <w:b w:val="0"/>
          <w:i/>
          <w:color w:val="5C7182"/>
          <w:sz w:val="17"/>
        </w:rPr>
        <w:t>A gap does not automatically count against an applicant. We ask so the chronology is complete.</w:t>
      </w:r>
    </w:p>
    <w:p>
      <w:pPr>
        <w:keepNext/>
        <w:spacing w:before="80" w:after="60" w:line="264" w:lineRule="auto"/>
      </w:pPr>
      <w:r>
        <w:rPr>
          <w:rFonts w:ascii="Arial" w:hAnsi="Arial"/>
          <w:b/>
          <w:i w:val="0"/>
          <w:color w:val="083B72"/>
          <w:sz w:val="17"/>
        </w:rPr>
        <w:t>AVAILABILITY</w:t>
      </w:r>
    </w:p>
    <w:p>
      <w:pPr>
        <w:spacing w:before="0" w:after="80" w:line="264" w:lineRule="auto"/>
        <w:ind w:left="86"/>
      </w:pPr>
      <w:r>
        <w:rPr>
          <w:rFonts w:ascii="Arial" w:hAnsi="Arial"/>
          <w:b w:val="0"/>
          <w:i w:val="0"/>
          <w:color w:val="5C7182"/>
          <w:sz w:val="20"/>
        </w:rPr>
        <w:t>{{AVAILABILITY}}</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120" w:line="264" w:lineRule="auto"/>
      </w:pPr>
      <w:r>
        <w:rPr>
          <w:rFonts w:ascii="Arial" w:hAnsi="Arial"/>
          <w:b w:val="0"/>
          <w:i/>
          <w:color w:val="5C7182"/>
          <w:sz w:val="17"/>
        </w:rPr>
        <w:t>Include days/times, remote or in-person preference, and any known limits.</w:t>
      </w:r>
    </w:p>
    <w:p>
      <w:r>
        <w:br w:type="page"/>
      </w:r>
    </w:p>
    <w:p>
      <w:pPr>
        <w:pStyle w:val="Heading1"/>
        <w:keepNext/>
      </w:pPr>
      <w:r>
        <w:rPr>
          <w:rFonts w:ascii="Arial" w:hAnsi="Arial"/>
          <w:b/>
          <w:i w:val="0"/>
          <w:color w:val="083B72"/>
          <w:sz w:val="36"/>
        </w:rPr>
        <w:t>4. Safer recruitment and appointment checks</w:t>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I can provide evidence of identity.</w:t>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If applying for paid work, I can provide evidence of my right to work in the UK.</w:t>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I understand that SYPC will assess whether the actual role is eligible for a DBS check.</w:t>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If the role is eligible, I am willing to complete the appropriate DBS and identity-check process.</w:t>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I understand that a CV may support but does not replace this application form.</w:t>
      </w:r>
    </w:p>
    <w:p>
      <w:pPr>
        <w:keepNext/>
        <w:spacing w:before="80" w:after="60" w:line="264" w:lineRule="auto"/>
      </w:pPr>
      <w:r>
        <w:rPr>
          <w:rFonts w:ascii="Arial" w:hAnsi="Arial"/>
          <w:b/>
          <w:i w:val="0"/>
          <w:color w:val="083B72"/>
          <w:sz w:val="17"/>
        </w:rPr>
        <w:t>HAVE YOU PREVIOUSLY WORKED OR VOLUNTEERED FOR SYPC OR WITH A CURRENT DIRECTOR/TEAM MEMBER? IF YES, GIVE BRIEF DETAILS</w:t>
      </w:r>
    </w:p>
    <w:p>
      <w:pPr>
        <w:spacing w:before="0" w:after="80" w:line="264" w:lineRule="auto"/>
        <w:ind w:left="86"/>
      </w:pPr>
      <w:r>
        <w:rPr>
          <w:rFonts w:ascii="Arial" w:hAnsi="Arial"/>
          <w:b w:val="0"/>
          <w:i w:val="0"/>
          <w:color w:val="5C7182"/>
          <w:sz w:val="20"/>
        </w:rPr>
        <w:t>{{PRIOR_CONNECTION}}</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p>
      <w:pPr>
        <w:spacing w:before="0" w:after="80" w:line="264" w:lineRule="auto"/>
      </w:pPr>
      <w:r>
        <w:rPr>
          <w:rFonts w:ascii="Arial" w:hAnsi="Arial"/>
          <w:b w:val="0"/>
          <w:i w:val="0"/>
          <w:color w:val="A9B9C6"/>
          <w:sz w:val="18"/>
        </w:rPr>
        <w:t>________________________________________________________________________________</w:t>
      </w:r>
    </w:p>
    <w:tbl>
      <w:tblPr>
        <w:tblW w:type="dxa" w:w="9360"/>
        <w:jc w:val="center"/>
        <w:tblLayout w:type="fixed"/>
        <w:tblLook w:firstColumn="1" w:firstRow="1" w:lastColumn="0" w:lastRow="0" w:noHBand="0" w:noVBand="1" w:val="04A0"/>
        <w:tblInd w:w="120" w:type="dxa"/>
      </w:tblPr>
      <w:tblGrid>
        <w:gridCol w:w="9360"/>
      </w:tblGrid>
      <w:tr>
        <w:tc>
          <w:tcPr>
            <w:tcW w:type="dxa" w:w="9360"/>
            <w:tcMar>
              <w:top w:w="100" w:type="dxa"/>
              <w:start w:w="140" w:type="dxa"/>
              <w:bottom w:w="100" w:type="dxa"/>
              <w:end w:w="140" w:type="dxa"/>
            </w:tcMar>
            <w:vAlign w:val="center"/>
            <w:shd w:fill="FFF9EB"/>
            <w:tcBorders>
              <w:start w:val="single" w:sz="18" w:color="E7B53D"/>
            </w:tcBorders>
          </w:tcPr>
          <w:p>
            <w:pPr>
              <w:spacing w:before="0" w:after="60" w:line="264" w:lineRule="auto"/>
            </w:pPr>
            <w:r/>
            <w:r>
              <w:rPr>
                <w:rFonts w:ascii="Arial" w:hAnsi="Arial"/>
                <w:b/>
                <w:i w:val="0"/>
                <w:color w:val="083B72"/>
                <w:sz w:val="21"/>
              </w:rPr>
              <w:t>Criminal-record information</w:t>
            </w:r>
          </w:p>
          <w:p>
            <w:pPr>
              <w:spacing w:before="0" w:after="0" w:line="269" w:lineRule="auto"/>
            </w:pPr>
            <w:r>
              <w:rPr>
                <w:rFonts w:ascii="Arial" w:hAnsi="Arial"/>
                <w:b w:val="0"/>
                <w:i w:val="0"/>
                <w:color w:val="17384E"/>
                <w:sz w:val="19"/>
              </w:rPr>
              <w:t>Do not place conviction or caution details in this general form. If the role is legally eligible and SYPC needs a declaration, it will be requested separately and handled securely in line with the role and applicable rules.</w:t>
            </w:r>
          </w:p>
        </w:tc>
      </w:tr>
    </w:tbl>
    <w:p>
      <w:pPr>
        <w:spacing w:before="0" w:after="60" w:line="264" w:lineRule="auto"/>
      </w:pPr>
      <w:r>
        <w:rPr>
          <w:rFonts w:ascii="Arial" w:hAnsi="Arial"/>
          <w:b w:val="0"/>
          <w:i w:val="0"/>
          <w:color w:val="17384E"/>
          <w:sz w:val="21"/>
        </w:rPr>
      </w:r>
    </w:p>
    <w:p>
      <w:pPr>
        <w:pStyle w:val="Heading1"/>
        <w:keepNext/>
      </w:pPr>
      <w:r>
        <w:rPr>
          <w:rFonts w:ascii="Arial" w:hAnsi="Arial"/>
          <w:b/>
          <w:i w:val="0"/>
          <w:color w:val="083B72"/>
          <w:sz w:val="36"/>
        </w:rPr>
        <w:t>5. References</w:t>
      </w:r>
    </w:p>
    <w:p>
      <w:pPr>
        <w:spacing w:before="0" w:after="120" w:line="264" w:lineRule="auto"/>
      </w:pPr>
      <w:r>
        <w:rPr>
          <w:rFonts w:ascii="Arial" w:hAnsi="Arial"/>
          <w:b w:val="0"/>
          <w:i w:val="0"/>
          <w:color w:val="5C7182"/>
          <w:sz w:val="19"/>
        </w:rPr>
        <w:t>Please give two referees. One should normally be your current or most recent employer, client, volunteering supervisor or another person able to comment professionally on your suitability. Referees must not be relatives or close personal friends.</w:t>
      </w:r>
    </w:p>
    <w:tbl>
      <w:tblPr>
        <w:tblW w:type="dxa" w:w="9360"/>
        <w:jc w:val="center"/>
        <w:tblLayout w:type="fixed"/>
        <w:tblLook w:firstColumn="1" w:firstRow="1" w:lastColumn="0" w:lastRow="0" w:noHBand="0" w:noVBand="1" w:val="04A0"/>
        <w:tblInd w:w="120" w:type="dxa"/>
      </w:tblPr>
      <w:tblGrid>
        <w:gridCol w:w="2700"/>
        <w:gridCol w:w="6660"/>
      </w:tblGrid>
      <w:tr>
        <w:tc>
          <w:tcPr>
            <w:tcW w:type="dxa" w:w="2700"/>
            <w:shd w:fill="EFF9FB"/>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i w:val="0"/>
                <w:color w:val="083B72"/>
                <w:sz w:val="19"/>
              </w:rPr>
              <w:t>Referee 1</w:t>
            </w:r>
          </w:p>
        </w:tc>
        <w:tc>
          <w:tcPr>
            <w:tcW w:type="dxa" w:w="6660"/>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val="0"/>
                <w:i w:val="0"/>
                <w:color w:val="17384E"/>
                <w:sz w:val="19"/>
              </w:rPr>
              <w:t>Name: {{REF1_NAME}}</w:t>
              <w:br/>
              <w:t>Role/organisation: {{REF1_ROLE}}</w:t>
              <w:br/>
              <w:t>Email/telephone: {{REF1_CONTACT}}</w:t>
              <w:br/>
              <w:t>Relationship and dates known: {{REF1_RELATIONSHIP}}</w:t>
            </w:r>
          </w:p>
        </w:tc>
      </w:tr>
      <w:tr>
        <w:tc>
          <w:tcPr>
            <w:tcW w:type="dxa" w:w="2700"/>
            <w:shd w:fill="EFF9FB"/>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i w:val="0"/>
                <w:color w:val="083B72"/>
                <w:sz w:val="19"/>
              </w:rPr>
              <w:t>Referee 2</w:t>
            </w:r>
          </w:p>
        </w:tc>
        <w:tc>
          <w:tcPr>
            <w:tcW w:type="dxa" w:w="6660"/>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val="0"/>
                <w:i w:val="0"/>
                <w:color w:val="17384E"/>
                <w:sz w:val="19"/>
              </w:rPr>
              <w:t>Name: {{REF2_NAME}}</w:t>
              <w:br/>
              <w:t>Role/organisation: {{REF2_ROLE}}</w:t>
              <w:br/>
              <w:t>Email/telephone: {{REF2_CONTACT}}</w:t>
              <w:br/>
              <w:t>Relationship and dates known: {{REF2_RELATIONSHIP}}</w:t>
            </w:r>
          </w:p>
        </w:tc>
      </w:tr>
    </w:tbl>
    <w:p>
      <w:pPr>
        <w:spacing w:before="0" w:after="60" w:line="264" w:lineRule="auto"/>
      </w:pPr>
      <w:r>
        <w:rPr>
          <w:rFonts w:ascii="Arial" w:hAnsi="Arial"/>
          <w:b w:val="0"/>
          <w:i w:val="0"/>
          <w:color w:val="17384E"/>
          <w:sz w:val="21"/>
        </w:rPr>
      </w:r>
    </w:p>
    <w:p>
      <w:pPr>
        <w:spacing w:before="0" w:after="80" w:line="264" w:lineRule="auto"/>
      </w:pPr>
      <w:r>
        <w:rPr>
          <w:rFonts w:ascii="Arial" w:hAnsi="Arial"/>
          <w:b w:val="0"/>
          <w:i w:val="0"/>
          <w:color w:val="17384E"/>
          <w:sz w:val="21"/>
        </w:rPr>
      </w:r>
      <w:r>
        <w:rPr>
          <w:rFonts w:ascii="Arial" w:hAnsi="Arial"/>
          <w:b/>
          <w:i w:val="0"/>
          <w:color w:val="156FC0"/>
          <w:sz w:val="22"/>
        </w:rPr>
        <w:t xml:space="preserve">☐  </w:t>
      </w:r>
      <w:r>
        <w:rPr>
          <w:rFonts w:ascii="Arial" w:hAnsi="Arial"/>
          <w:b w:val="0"/>
          <w:i w:val="0"/>
          <w:color w:val="17384E"/>
          <w:sz w:val="20"/>
        </w:rPr>
        <w:t>SYPC may contact these referees after shortlisting or conditional selection.</w:t>
      </w:r>
    </w:p>
    <w:p>
      <w:r>
        <w:br w:type="page"/>
      </w:r>
    </w:p>
    <w:p>
      <w:pPr>
        <w:pStyle w:val="Heading1"/>
        <w:keepNext/>
      </w:pPr>
      <w:r>
        <w:rPr>
          <w:rFonts w:ascii="Arial" w:hAnsi="Arial"/>
          <w:b/>
          <w:i w:val="0"/>
          <w:color w:val="083B72"/>
          <w:sz w:val="36"/>
        </w:rPr>
        <w:t>6. Declaration</w:t>
      </w:r>
    </w:p>
    <w:p>
      <w:pPr>
        <w:pStyle w:val="ListBullet"/>
        <w:spacing w:after="100" w:line="269" w:lineRule="auto"/>
        <w:ind w:left="720" w:hanging="360"/>
      </w:pPr>
      <w:r>
        <w:rPr>
          <w:rFonts w:ascii="Arial" w:hAnsi="Arial"/>
          <w:b w:val="0"/>
          <w:i w:val="0"/>
          <w:color w:val="17384E"/>
          <w:sz w:val="20"/>
        </w:rPr>
        <w:t>The information I have provided is true and complete to the best of my knowledge.</w:t>
      </w:r>
    </w:p>
    <w:p>
      <w:pPr>
        <w:pStyle w:val="ListBullet"/>
        <w:spacing w:after="100" w:line="269" w:lineRule="auto"/>
        <w:ind w:left="720" w:hanging="360"/>
      </w:pPr>
      <w:r>
        <w:rPr>
          <w:rFonts w:ascii="Arial" w:hAnsi="Arial"/>
          <w:b w:val="0"/>
          <w:i w:val="0"/>
          <w:color w:val="17384E"/>
          <w:sz w:val="20"/>
        </w:rPr>
        <w:t>I understand that material omissions or deliberately false information may lead to withdrawal of an offer or ending an appointment.</w:t>
      </w:r>
    </w:p>
    <w:p>
      <w:pPr>
        <w:pStyle w:val="ListBullet"/>
        <w:spacing w:after="100" w:line="269" w:lineRule="auto"/>
        <w:ind w:left="720" w:hanging="360"/>
      </w:pPr>
      <w:r>
        <w:rPr>
          <w:rFonts w:ascii="Arial" w:hAnsi="Arial"/>
          <w:b w:val="0"/>
          <w:i w:val="0"/>
          <w:color w:val="17384E"/>
          <w:sz w:val="20"/>
        </w:rPr>
        <w:t>I understand that appointment is subject to the checks and written terms appropriate to the role.</w:t>
      </w:r>
    </w:p>
    <w:p>
      <w:pPr>
        <w:pStyle w:val="ListBullet"/>
        <w:spacing w:after="100" w:line="269" w:lineRule="auto"/>
        <w:ind w:left="720" w:hanging="360"/>
      </w:pPr>
      <w:r>
        <w:rPr>
          <w:rFonts w:ascii="Arial" w:hAnsi="Arial"/>
          <w:b w:val="0"/>
          <w:i w:val="0"/>
          <w:color w:val="17384E"/>
          <w:sz w:val="20"/>
        </w:rPr>
        <w:t>I agree to follow SYPC's safeguarding, conduct, confidentiality, data protection, equality, health and safety, and reporting requirements if appointed.</w:t>
      </w:r>
    </w:p>
    <w:tbl>
      <w:tblPr>
        <w:tblW w:type="dxa" w:w="9360"/>
        <w:jc w:val="center"/>
        <w:tblLayout w:type="fixed"/>
        <w:tblLook w:firstColumn="1" w:firstRow="1" w:lastColumn="0" w:lastRow="0" w:noHBand="0" w:noVBand="1" w:val="04A0"/>
        <w:tblInd w:w="120" w:type="dxa"/>
      </w:tblPr>
      <w:tblGrid>
        <w:gridCol w:w="2650"/>
        <w:gridCol w:w="6710"/>
      </w:tblGrid>
      <w:tr>
        <w:tc>
          <w:tcPr>
            <w:tcW w:type="dxa" w:w="2650"/>
            <w:shd w:fill="EFF9FB"/>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i w:val="0"/>
                <w:color w:val="083B72"/>
                <w:sz w:val="19"/>
              </w:rPr>
              <w:t>Applicant</w:t>
            </w:r>
          </w:p>
        </w:tc>
        <w:tc>
          <w:tcPr>
            <w:tcW w:type="dxa" w:w="6710"/>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val="0"/>
                <w:i w:val="0"/>
                <w:color w:val="17384E"/>
                <w:sz w:val="19"/>
              </w:rPr>
              <w:t>{{APPLICANT_NAME}}</w:t>
              <w:br/>
              <w:t>Signature: ______________________________</w:t>
              <w:br/>
              <w:t>Date: __________________</w:t>
            </w:r>
          </w:p>
        </w:tc>
      </w:tr>
    </w:tbl>
    <w:p>
      <w:pPr>
        <w:spacing w:before="0" w:after="60" w:line="264" w:lineRule="auto"/>
      </w:pPr>
      <w:r>
        <w:rPr>
          <w:rFonts w:ascii="Arial" w:hAnsi="Arial"/>
          <w:b w:val="0"/>
          <w:i w:val="0"/>
          <w:color w:val="17384E"/>
          <w:sz w:val="21"/>
        </w:rPr>
      </w:r>
    </w:p>
    <w:p>
      <w:pPr>
        <w:pStyle w:val="Heading2"/>
        <w:keepNext/>
      </w:pPr>
      <w:r>
        <w:rPr>
          <w:rFonts w:ascii="Arial" w:hAnsi="Arial"/>
          <w:b/>
          <w:i w:val="0"/>
          <w:color w:val="156FC0"/>
          <w:sz w:val="28"/>
        </w:rPr>
        <w:t>For SYPC use only</w:t>
      </w:r>
    </w:p>
    <w:tbl>
      <w:tblPr>
        <w:tblW w:type="dxa" w:w="9360"/>
        <w:jc w:val="center"/>
        <w:tblLayout w:type="fixed"/>
        <w:tblLook w:firstColumn="1" w:firstRow="1" w:lastColumn="0" w:lastRow="0" w:noHBand="0" w:noVBand="1" w:val="04A0"/>
        <w:tblInd w:w="120" w:type="dxa"/>
      </w:tblPr>
      <w:tblGrid>
        <w:gridCol w:w="2700"/>
        <w:gridCol w:w="6660"/>
      </w:tblGrid>
      <w:tr>
        <w:tc>
          <w:tcPr>
            <w:tcW w:type="dxa" w:w="2700"/>
            <w:shd w:fill="EFF9FB"/>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i w:val="0"/>
                <w:color w:val="083B72"/>
                <w:sz w:val="19"/>
              </w:rPr>
              <w:t>Application reference</w:t>
            </w:r>
          </w:p>
        </w:tc>
        <w:tc>
          <w:tcPr>
            <w:tcW w:type="dxa" w:w="6660"/>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val="0"/>
                <w:i w:val="0"/>
                <w:color w:val="17384E"/>
                <w:sz w:val="19"/>
              </w:rPr>
              <w:t>{{APPLICATION_REFERENCE}}</w:t>
            </w:r>
          </w:p>
        </w:tc>
      </w:tr>
      <w:tr>
        <w:tc>
          <w:tcPr>
            <w:tcW w:type="dxa" w:w="2700"/>
            <w:shd w:fill="EFF9FB"/>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i w:val="0"/>
                <w:color w:val="083B72"/>
                <w:sz w:val="19"/>
              </w:rPr>
              <w:t>Shortlist decision</w:t>
            </w:r>
          </w:p>
        </w:tc>
        <w:tc>
          <w:tcPr>
            <w:tcW w:type="dxa" w:w="6660"/>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val="0"/>
                <w:i w:val="0"/>
                <w:color w:val="17384E"/>
                <w:sz w:val="19"/>
              </w:rPr>
              <w:t>☐ Interview  ☐ Hold  ☐ Not shortlisted</w:t>
            </w:r>
          </w:p>
        </w:tc>
      </w:tr>
      <w:tr>
        <w:tc>
          <w:tcPr>
            <w:tcW w:type="dxa" w:w="2700"/>
            <w:shd w:fill="EFF9FB"/>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i w:val="0"/>
                <w:color w:val="083B72"/>
                <w:sz w:val="19"/>
              </w:rPr>
              <w:t>Interview / discussion</w:t>
            </w:r>
          </w:p>
        </w:tc>
        <w:tc>
          <w:tcPr>
            <w:tcW w:type="dxa" w:w="6660"/>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val="0"/>
                <w:i w:val="0"/>
                <w:color w:val="17384E"/>
                <w:sz w:val="19"/>
              </w:rPr>
              <w:t>Date: {{INTERVIEW_DATE}}  Panel: {{INTERVIEW_PANEL}}</w:t>
            </w:r>
          </w:p>
        </w:tc>
      </w:tr>
      <w:tr>
        <w:tc>
          <w:tcPr>
            <w:tcW w:type="dxa" w:w="2700"/>
            <w:shd w:fill="EFF9FB"/>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i w:val="0"/>
                <w:color w:val="083B72"/>
                <w:sz w:val="19"/>
              </w:rPr>
              <w:t>Checks</w:t>
            </w:r>
          </w:p>
        </w:tc>
        <w:tc>
          <w:tcPr>
            <w:tcW w:type="dxa" w:w="6660"/>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val="0"/>
                <w:i w:val="0"/>
                <w:color w:val="17384E"/>
                <w:sz w:val="19"/>
              </w:rPr>
              <w:t>☐ Identity  ☐ Right to work (if applicable)  ☐ Ref 1  ☐ Ref 2  ☐ DBS eligibility assessed</w:t>
            </w:r>
          </w:p>
        </w:tc>
      </w:tr>
      <w:tr>
        <w:tc>
          <w:tcPr>
            <w:tcW w:type="dxa" w:w="2700"/>
            <w:shd w:fill="EFF9FB"/>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i w:val="0"/>
                <w:color w:val="083B72"/>
                <w:sz w:val="19"/>
              </w:rPr>
              <w:t>Outcome</w:t>
            </w:r>
          </w:p>
        </w:tc>
        <w:tc>
          <w:tcPr>
            <w:tcW w:type="dxa" w:w="6660"/>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val="0"/>
                <w:i w:val="0"/>
                <w:color w:val="17384E"/>
                <w:sz w:val="19"/>
              </w:rPr>
              <w:t>☐ Offer  ☐ Reserve  ☐ Unsuccessful  ☐ Withdrawn</w:t>
            </w:r>
          </w:p>
        </w:tc>
      </w:tr>
      <w:tr>
        <w:tc>
          <w:tcPr>
            <w:tcW w:type="dxa" w:w="2700"/>
            <w:shd w:fill="EFF9FB"/>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i w:val="0"/>
                <w:color w:val="083B72"/>
                <w:sz w:val="19"/>
              </w:rPr>
              <w:t>Super Director approval</w:t>
            </w:r>
          </w:p>
        </w:tc>
        <w:tc>
          <w:tcPr>
            <w:tcW w:type="dxa" w:w="6660"/>
            <w:tcMar>
              <w:top w:w="100" w:type="dxa"/>
              <w:start w:w="140" w:type="dxa"/>
              <w:bottom w:w="100" w:type="dxa"/>
              <w:end w:w="140" w:type="dxa"/>
            </w:tcMar>
            <w:vAlign w:val="center"/>
            <w:tcBorders>
              <w:top w:val="single" w:sz="5" w:color="DCEAF1"/>
              <w:start w:val="single" w:sz="5" w:color="DCEAF1"/>
              <w:bottom w:val="single" w:sz="5" w:color="DCEAF1"/>
              <w:end w:val="single" w:sz="5" w:color="DCEAF1"/>
            </w:tcBorders>
          </w:tcPr>
          <w:p>
            <w:pPr>
              <w:spacing w:before="0" w:after="0" w:line="264" w:lineRule="auto"/>
            </w:pPr>
            <w:r>
              <w:rPr>
                <w:rFonts w:ascii="Arial" w:hAnsi="Arial"/>
                <w:b w:val="0"/>
                <w:i w:val="0"/>
                <w:color w:val="17384E"/>
                <w:sz w:val="19"/>
              </w:rPr>
              <w:t>Denise Shaw: __________________________  Date: __________</w:t>
            </w:r>
          </w:p>
        </w:tc>
      </w:tr>
    </w:tbl>
    <w:p>
      <w:pPr>
        <w:spacing w:before="0" w:after="60" w:line="264" w:lineRule="auto"/>
      </w:pPr>
      <w:r>
        <w:rPr>
          <w:rFonts w:ascii="Arial" w:hAnsi="Arial"/>
          <w:b w:val="0"/>
          <w:i w:val="0"/>
          <w:color w:val="17384E"/>
          <w:sz w:val="21"/>
        </w:rPr>
      </w:r>
    </w:p>
    <w:p>
      <w:pPr>
        <w:spacing w:before="0" w:after="120" w:line="264" w:lineRule="auto"/>
      </w:pPr>
      <w:r>
        <w:rPr>
          <w:rFonts w:ascii="Arial" w:hAnsi="Arial"/>
          <w:b w:val="0"/>
          <w:i/>
          <w:color w:val="5C7182"/>
          <w:sz w:val="16"/>
        </w:rPr>
        <w:t>Template note: Review the final wording, privacy notice and retention schedule before public use. This pack is an operational template, not legal advice.</w:t>
      </w:r>
    </w:p>
    <w:sectPr w:rsidR="00FC693F" w:rsidRPr="0006063C" w:rsidSect="00034616">
      <w:headerReference w:type="default" r:id="rId9"/>
      <w:footerReference w:type="default" r:id="rId10"/>
      <w:pgSz w:w="12240" w:h="15840"/>
      <w:pgMar w:top="1037" w:right="1181" w:bottom="1037" w:left="1181" w:header="461"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b w:val="0"/>
        <w:i w:val="0"/>
        <w:color w:val="5C7182"/>
        <w:sz w:val="16"/>
      </w:rPr>
      <w:t>SYP Confidence CIC  |  Company No. 13455734  |  sypccic.org  |  info@sypccic.org</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dxa" w:w="9360"/>
      <w:jc w:val="center"/>
      <w:tblLayout w:type="fixed"/>
      <w:tblLook w:firstColumn="1" w:firstRow="1" w:lastColumn="0" w:lastRow="0" w:noHBand="0" w:noVBand="1" w:val="04A0"/>
      <w:tblInd w:w="0" w:type="dxa"/>
    </w:tblPr>
    <w:tblGrid>
      <w:gridCol w:w="2400"/>
      <w:gridCol w:w="6960"/>
    </w:tblGrid>
    <w:tr>
      <w:tc>
        <w:tcPr>
          <w:tcW w:type="dxa" w:w="2400"/>
          <w:tcMar>
            <w:top w:w="20" w:type="dxa"/>
            <w:start w:w="0" w:type="dxa"/>
            <w:bottom w:w="40" w:type="dxa"/>
            <w:end w:w="0" w:type="dxa"/>
          </w:tcMar>
          <w:vAlign w:val="center"/>
          <w:tcBorders>
            <w:bottom w:val="single" w:sz="8" w:color="E7B53D"/>
          </w:tcBorders>
        </w:tcPr>
        <w:p>
          <w:r/>
          <w:r>
            <w:drawing>
              <wp:inline xmlns:a="http://schemas.openxmlformats.org/drawingml/2006/main" xmlns:pic="http://schemas.openxmlformats.org/drawingml/2006/picture">
                <wp:extent cx="1097280" cy="491319"/>
                <wp:docPr id="1" name="Picture 1"/>
                <wp:cNvGraphicFramePr>
                  <a:graphicFrameLocks noChangeAspect="1"/>
                </wp:cNvGraphicFramePr>
                <a:graphic>
                  <a:graphicData uri="http://schemas.openxmlformats.org/drawingml/2006/picture">
                    <pic:pic>
                      <pic:nvPicPr>
                        <pic:cNvPr id="0" name="sypc-wordmark.png"/>
                        <pic:cNvPicPr/>
                      </pic:nvPicPr>
                      <pic:blipFill>
                        <a:blip r:embed="rId1"/>
                        <a:stretch>
                          <a:fillRect/>
                        </a:stretch>
                      </pic:blipFill>
                      <pic:spPr>
                        <a:xfrm>
                          <a:off x="0" y="0"/>
                          <a:ext cx="1097280" cy="491319"/>
                        </a:xfrm>
                        <a:prstGeom prst="rect"/>
                      </pic:spPr>
                    </pic:pic>
                  </a:graphicData>
                </a:graphic>
              </wp:inline>
            </w:drawing>
          </w:r>
        </w:p>
      </w:tc>
      <w:tc>
        <w:tcPr>
          <w:tcW w:type="dxa" w:w="6960"/>
          <w:tcMar>
            <w:top w:w="20" w:type="dxa"/>
            <w:start w:w="0" w:type="dxa"/>
            <w:bottom w:w="40" w:type="dxa"/>
            <w:end w:w="0" w:type="dxa"/>
          </w:tcMar>
          <w:vAlign w:val="center"/>
          <w:tcBorders>
            <w:bottom w:val="single" w:sz="8" w:color="E7B53D"/>
          </w:tcBorders>
        </w:tcPr>
        <w:p>
          <w:pPr>
            <w:jc w:val="right"/>
          </w:pPr>
          <w:r>
            <w:rPr>
              <w:rFonts w:ascii="Arial" w:hAnsi="Arial"/>
              <w:b/>
              <w:i w:val="0"/>
              <w:color w:val="083B72"/>
              <w:sz w:val="17"/>
            </w:rPr>
            <w:t>Staff and Volunteer Recruitment Pack</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4" w:lineRule="auto"/>
    </w:pPr>
    <w:rPr>
      <w:rFonts w:ascii="Arial" w:hAnsi="Arial"/>
      <w:color w:val="17384E"/>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ascii="Arial" w:hAnsi="Arial"/>
      <w:b/>
      <w:bCs/>
      <w:color w:val="083B72"/>
      <w:sz w:val="36"/>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rial" w:hAnsi="Arial"/>
      <w:b/>
      <w:bCs/>
      <w:color w:val="156FC0"/>
      <w:sz w:val="28"/>
      <w:szCs w:val="26"/>
    </w:rPr>
  </w:style>
  <w:style w:type="paragraph" w:styleId="Heading3">
    <w:name w:val="heading 3"/>
    <w:basedOn w:val="Normal"/>
    <w:next w:val="Normal"/>
    <w:link w:val="Heading3Char"/>
    <w:uiPriority w:val="9"/>
    <w:unhideWhenUsed/>
    <w:qFormat/>
    <w:rsid w:val="00FC693F"/>
    <w:pPr>
      <w:keepNext/>
      <w:keepLines/>
      <w:spacing w:before="140" w:after="80"/>
      <w:outlineLvl w:val="2"/>
    </w:pPr>
    <w:rPr>
      <w:rFonts w:asciiTheme="majorHAnsi" w:eastAsiaTheme="majorEastAsia" w:hAnsiTheme="majorHAnsi" w:cstheme="majorBidi" w:ascii="Arial" w:hAnsi="Arial"/>
      <w:b/>
      <w:bCs/>
      <w:color w:val="10A9B7"/>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Arial" w:hAnsi="Arial"/>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rFonts w:ascii="Arial" w:hAnsi="Arial"/>
      <w:sz w:val="2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